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AD" w:rsidRPr="006215EA" w:rsidRDefault="00016535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5EA">
        <w:rPr>
          <w:rFonts w:ascii="Times New Roman" w:hAnsi="Times New Roman" w:cs="Times New Roman"/>
        </w:rPr>
        <w:t>C</w:t>
      </w:r>
      <w:r w:rsidRPr="006215EA">
        <w:rPr>
          <w:rFonts w:ascii="Times New Roman" w:hAnsi="Times New Roman" w:cs="Times New Roman"/>
          <w:b/>
        </w:rPr>
        <w:t>ity of Seattle Request for Proposal #DIT 1</w:t>
      </w:r>
      <w:r w:rsidR="008C14FB" w:rsidRPr="006215EA">
        <w:rPr>
          <w:rFonts w:ascii="Times New Roman" w:hAnsi="Times New Roman" w:cs="Times New Roman"/>
          <w:b/>
        </w:rPr>
        <w:t>300</w:t>
      </w:r>
      <w:r w:rsidR="00B925D4" w:rsidRPr="006215EA">
        <w:rPr>
          <w:rFonts w:ascii="Times New Roman" w:hAnsi="Times New Roman" w:cs="Times New Roman"/>
          <w:b/>
        </w:rPr>
        <w:t>71</w:t>
      </w:r>
    </w:p>
    <w:p w:rsidR="00DE64AD" w:rsidRPr="006215EA" w:rsidRDefault="00DE64AD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387E" w:rsidRPr="006215EA" w:rsidRDefault="00B925D4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5EA">
        <w:rPr>
          <w:rFonts w:ascii="Times New Roman" w:hAnsi="Times New Roman" w:cs="Times New Roman"/>
          <w:b/>
        </w:rPr>
        <w:t xml:space="preserve">Cable Franchise Renewal – Community Needs Assessment  </w:t>
      </w:r>
      <w:r w:rsidRPr="006215EA">
        <w:rPr>
          <w:rFonts w:ascii="Times New Roman" w:hAnsi="Times New Roman" w:cs="Times New Roman"/>
          <w:b/>
        </w:rPr>
        <w:br/>
      </w:r>
    </w:p>
    <w:p w:rsidR="00DE64AD" w:rsidRPr="006215EA" w:rsidRDefault="00DE64AD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5EA">
        <w:rPr>
          <w:rFonts w:ascii="Times New Roman" w:hAnsi="Times New Roman" w:cs="Times New Roman"/>
          <w:b/>
        </w:rPr>
        <w:t>Addendum</w:t>
      </w:r>
      <w:r w:rsidR="00AF6A16" w:rsidRPr="006215EA">
        <w:rPr>
          <w:rFonts w:ascii="Times New Roman" w:hAnsi="Times New Roman" w:cs="Times New Roman"/>
          <w:b/>
        </w:rPr>
        <w:t xml:space="preserve"> One</w:t>
      </w:r>
    </w:p>
    <w:p w:rsidR="00016535" w:rsidRPr="006215EA" w:rsidRDefault="00D62C14" w:rsidP="00DE64AD">
      <w:pPr>
        <w:spacing w:after="0"/>
        <w:jc w:val="center"/>
        <w:rPr>
          <w:rFonts w:ascii="Times New Roman" w:hAnsi="Times New Roman" w:cs="Times New Roman"/>
          <w:b/>
        </w:rPr>
      </w:pPr>
      <w:r w:rsidRPr="006215EA">
        <w:rPr>
          <w:rFonts w:ascii="Times New Roman" w:hAnsi="Times New Roman" w:cs="Times New Roman"/>
          <w:b/>
        </w:rPr>
        <w:t>0</w:t>
      </w:r>
      <w:r w:rsidR="0029387E" w:rsidRPr="006215EA">
        <w:rPr>
          <w:rFonts w:ascii="Times New Roman" w:hAnsi="Times New Roman" w:cs="Times New Roman"/>
          <w:b/>
        </w:rPr>
        <w:t>5</w:t>
      </w:r>
      <w:r w:rsidR="00DE64AD" w:rsidRPr="006215EA">
        <w:rPr>
          <w:rFonts w:ascii="Times New Roman" w:hAnsi="Times New Roman" w:cs="Times New Roman"/>
          <w:b/>
        </w:rPr>
        <w:t>/</w:t>
      </w:r>
      <w:r w:rsidR="00B925D4" w:rsidRPr="006215EA">
        <w:rPr>
          <w:rFonts w:ascii="Times New Roman" w:hAnsi="Times New Roman" w:cs="Times New Roman"/>
          <w:b/>
        </w:rPr>
        <w:t>3</w:t>
      </w:r>
      <w:r w:rsidR="0029387E" w:rsidRPr="006215EA">
        <w:rPr>
          <w:rFonts w:ascii="Times New Roman" w:hAnsi="Times New Roman" w:cs="Times New Roman"/>
          <w:b/>
        </w:rPr>
        <w:t>1</w:t>
      </w:r>
      <w:r w:rsidR="00DE64AD" w:rsidRPr="006215EA">
        <w:rPr>
          <w:rFonts w:ascii="Times New Roman" w:hAnsi="Times New Roman" w:cs="Times New Roman"/>
          <w:b/>
        </w:rPr>
        <w:t>/1</w:t>
      </w:r>
      <w:r w:rsidRPr="006215EA">
        <w:rPr>
          <w:rFonts w:ascii="Times New Roman" w:hAnsi="Times New Roman" w:cs="Times New Roman"/>
          <w:b/>
        </w:rPr>
        <w:t>3</w:t>
      </w:r>
    </w:p>
    <w:p w:rsidR="008B0482" w:rsidRPr="006215EA" w:rsidRDefault="008B0482" w:rsidP="00DE64AD">
      <w:pPr>
        <w:spacing w:after="0"/>
        <w:jc w:val="center"/>
        <w:rPr>
          <w:rFonts w:ascii="Times New Roman" w:hAnsi="Times New Roman" w:cs="Times New Roman"/>
          <w:b/>
        </w:rPr>
      </w:pPr>
    </w:p>
    <w:p w:rsidR="006D54BA" w:rsidRPr="006215EA" w:rsidRDefault="006D54BA" w:rsidP="00DE64AD">
      <w:pPr>
        <w:spacing w:after="0"/>
        <w:jc w:val="center"/>
        <w:rPr>
          <w:rFonts w:ascii="Times New Roman" w:hAnsi="Times New Roman" w:cs="Times New Roman"/>
        </w:rPr>
      </w:pPr>
    </w:p>
    <w:p w:rsidR="006D54BA" w:rsidRPr="006215EA" w:rsidRDefault="006D54BA" w:rsidP="006D54BA">
      <w:pPr>
        <w:spacing w:after="0"/>
        <w:rPr>
          <w:rFonts w:ascii="Times New Roman" w:hAnsi="Times New Roman" w:cs="Times New Roman"/>
        </w:rPr>
      </w:pPr>
      <w:r w:rsidRPr="006215EA">
        <w:rPr>
          <w:rFonts w:ascii="Times New Roman" w:hAnsi="Times New Roman" w:cs="Times New Roman"/>
        </w:rPr>
        <w:t xml:space="preserve">The following is additional information regarding Request for Proposal </w:t>
      </w:r>
      <w:r w:rsidR="00D62C14" w:rsidRPr="006215EA">
        <w:rPr>
          <w:rFonts w:ascii="Times New Roman" w:hAnsi="Times New Roman" w:cs="Times New Roman"/>
        </w:rPr>
        <w:t>DIT</w:t>
      </w:r>
      <w:r w:rsidRPr="006215EA">
        <w:rPr>
          <w:rFonts w:ascii="Times New Roman" w:hAnsi="Times New Roman" w:cs="Times New Roman"/>
        </w:rPr>
        <w:t xml:space="preserve"> 1</w:t>
      </w:r>
      <w:r w:rsidR="00D62C14" w:rsidRPr="006215EA">
        <w:rPr>
          <w:rFonts w:ascii="Times New Roman" w:hAnsi="Times New Roman" w:cs="Times New Roman"/>
        </w:rPr>
        <w:t>3</w:t>
      </w:r>
      <w:r w:rsidRPr="006215EA">
        <w:rPr>
          <w:rFonts w:ascii="Times New Roman" w:hAnsi="Times New Roman" w:cs="Times New Roman"/>
        </w:rPr>
        <w:t>00</w:t>
      </w:r>
      <w:r w:rsidR="00B925D4" w:rsidRPr="006215EA">
        <w:rPr>
          <w:rFonts w:ascii="Times New Roman" w:hAnsi="Times New Roman" w:cs="Times New Roman"/>
        </w:rPr>
        <w:t>71</w:t>
      </w:r>
      <w:r w:rsidRPr="006215EA">
        <w:rPr>
          <w:rFonts w:ascii="Times New Roman" w:hAnsi="Times New Roman" w:cs="Times New Roman"/>
        </w:rPr>
        <w:t xml:space="preserve"> released on</w:t>
      </w:r>
      <w:r w:rsidR="0029387E" w:rsidRPr="006215EA">
        <w:rPr>
          <w:rFonts w:ascii="Times New Roman" w:hAnsi="Times New Roman" w:cs="Times New Roman"/>
        </w:rPr>
        <w:t xml:space="preserve"> May 1</w:t>
      </w:r>
      <w:r w:rsidR="00B925D4" w:rsidRPr="006215EA">
        <w:rPr>
          <w:rFonts w:ascii="Times New Roman" w:hAnsi="Times New Roman" w:cs="Times New Roman"/>
        </w:rPr>
        <w:t>5</w:t>
      </w:r>
      <w:r w:rsidR="0029387E" w:rsidRPr="006215EA">
        <w:rPr>
          <w:rFonts w:ascii="Times New Roman" w:hAnsi="Times New Roman" w:cs="Times New Roman"/>
        </w:rPr>
        <w:t>, 2013</w:t>
      </w:r>
      <w:r w:rsidRPr="006215EA">
        <w:rPr>
          <w:rFonts w:ascii="Times New Roman" w:hAnsi="Times New Roman" w:cs="Times New Roman"/>
        </w:rPr>
        <w:t>.  This addendum includes both questions from prospective proposers and the City’s answers, and revision</w:t>
      </w:r>
      <w:r w:rsidR="00D62C14" w:rsidRPr="006215EA">
        <w:rPr>
          <w:rFonts w:ascii="Times New Roman" w:hAnsi="Times New Roman" w:cs="Times New Roman"/>
        </w:rPr>
        <w:t>s, if any,</w:t>
      </w:r>
      <w:r w:rsidRPr="006215EA">
        <w:rPr>
          <w:rFonts w:ascii="Times New Roman" w:hAnsi="Times New Roman" w:cs="Times New Roman"/>
        </w:rPr>
        <w:t xml:space="preserve"> to the RFP.  This addendum is hereby made part of the RFP and therefore the information contained herein shall be taken into consideration when preparing and submitting a proposal.  </w:t>
      </w:r>
    </w:p>
    <w:p w:rsidR="00016535" w:rsidRPr="006215EA" w:rsidRDefault="00016535" w:rsidP="00DE64A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1085"/>
        <w:gridCol w:w="1108"/>
        <w:gridCol w:w="3302"/>
        <w:gridCol w:w="3780"/>
        <w:gridCol w:w="3168"/>
      </w:tblGrid>
      <w:tr w:rsidR="007E45F0" w:rsidRPr="006215EA" w:rsidTr="00ED6C71">
        <w:tc>
          <w:tcPr>
            <w:tcW w:w="733" w:type="dxa"/>
          </w:tcPr>
          <w:p w:rsidR="00016535" w:rsidRPr="006215EA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6215EA">
              <w:rPr>
                <w:rFonts w:ascii="Times New Roman" w:hAnsi="Times New Roman" w:cs="Times New Roman"/>
                <w:highlight w:val="lightGray"/>
              </w:rPr>
              <w:t>Item #</w:t>
            </w:r>
          </w:p>
        </w:tc>
        <w:tc>
          <w:tcPr>
            <w:tcW w:w="1085" w:type="dxa"/>
          </w:tcPr>
          <w:p w:rsidR="00016535" w:rsidRPr="006215EA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6215EA">
              <w:rPr>
                <w:rFonts w:ascii="Times New Roman" w:hAnsi="Times New Roman" w:cs="Times New Roman"/>
                <w:highlight w:val="lightGray"/>
              </w:rPr>
              <w:t>Date Received</w:t>
            </w:r>
          </w:p>
        </w:tc>
        <w:tc>
          <w:tcPr>
            <w:tcW w:w="1108" w:type="dxa"/>
          </w:tcPr>
          <w:p w:rsidR="00016535" w:rsidRPr="006215EA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6215EA">
              <w:rPr>
                <w:rFonts w:ascii="Times New Roman" w:hAnsi="Times New Roman" w:cs="Times New Roman"/>
                <w:highlight w:val="lightGray"/>
              </w:rPr>
              <w:t>Date Answered</w:t>
            </w:r>
          </w:p>
        </w:tc>
        <w:tc>
          <w:tcPr>
            <w:tcW w:w="3302" w:type="dxa"/>
          </w:tcPr>
          <w:p w:rsidR="00016535" w:rsidRPr="006215EA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6215EA">
              <w:rPr>
                <w:rFonts w:ascii="Times New Roman" w:hAnsi="Times New Roman" w:cs="Times New Roman"/>
                <w:highlight w:val="lightGray"/>
              </w:rPr>
              <w:t>Vendor’s Question</w:t>
            </w:r>
          </w:p>
        </w:tc>
        <w:tc>
          <w:tcPr>
            <w:tcW w:w="3780" w:type="dxa"/>
          </w:tcPr>
          <w:p w:rsidR="00016535" w:rsidRPr="006215EA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6215EA">
              <w:rPr>
                <w:rFonts w:ascii="Times New Roman" w:hAnsi="Times New Roman" w:cs="Times New Roman"/>
                <w:highlight w:val="lightGray"/>
              </w:rPr>
              <w:t>City’s Answer</w:t>
            </w:r>
          </w:p>
        </w:tc>
        <w:tc>
          <w:tcPr>
            <w:tcW w:w="3168" w:type="dxa"/>
          </w:tcPr>
          <w:p w:rsidR="00016535" w:rsidRPr="006215EA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6215EA">
              <w:rPr>
                <w:rFonts w:ascii="Times New Roman" w:hAnsi="Times New Roman" w:cs="Times New Roman"/>
                <w:highlight w:val="lightGray"/>
              </w:rPr>
              <w:t>RFP Revisions</w:t>
            </w:r>
          </w:p>
        </w:tc>
      </w:tr>
      <w:tr w:rsidR="007E45F0" w:rsidRPr="006215EA" w:rsidTr="00ED6C71">
        <w:tc>
          <w:tcPr>
            <w:tcW w:w="733" w:type="dxa"/>
          </w:tcPr>
          <w:p w:rsidR="006D54BA" w:rsidRPr="006215EA" w:rsidRDefault="00D62C14" w:rsidP="00DE64AD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5" w:type="dxa"/>
          </w:tcPr>
          <w:p w:rsidR="006D54BA" w:rsidRPr="006215EA" w:rsidRDefault="006D54BA" w:rsidP="007E4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6D54BA" w:rsidRPr="006215EA" w:rsidRDefault="007E45F0" w:rsidP="00B925D4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</w:t>
            </w:r>
            <w:r w:rsidR="00B925D4" w:rsidRPr="006215EA">
              <w:rPr>
                <w:rFonts w:ascii="Times New Roman" w:hAnsi="Times New Roman" w:cs="Times New Roman"/>
              </w:rPr>
              <w:t>31</w:t>
            </w:r>
            <w:r w:rsidRPr="006215EA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3302" w:type="dxa"/>
          </w:tcPr>
          <w:p w:rsidR="00D25737" w:rsidRPr="006215EA" w:rsidRDefault="00D25737" w:rsidP="00DE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6D54BA" w:rsidRPr="006215EA" w:rsidRDefault="006D54BA" w:rsidP="00DE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6D54BA" w:rsidRPr="006215EA" w:rsidRDefault="00B925D4" w:rsidP="00DE64AD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 xml:space="preserve">The time for </w:t>
            </w:r>
            <w:r w:rsidR="006215EA">
              <w:rPr>
                <w:rFonts w:ascii="Times New Roman" w:hAnsi="Times New Roman" w:cs="Times New Roman"/>
              </w:rPr>
              <w:t>submittal of</w:t>
            </w:r>
            <w:r w:rsidRPr="006215EA">
              <w:rPr>
                <w:rFonts w:ascii="Times New Roman" w:hAnsi="Times New Roman" w:cs="Times New Roman"/>
              </w:rPr>
              <w:t xml:space="preserve"> questions to the City has been extended to:</w:t>
            </w:r>
          </w:p>
          <w:p w:rsidR="00B925D4" w:rsidRPr="006215EA" w:rsidRDefault="00B925D4" w:rsidP="00DE64AD">
            <w:pPr>
              <w:rPr>
                <w:rFonts w:ascii="Times New Roman" w:hAnsi="Times New Roman" w:cs="Times New Roman"/>
              </w:rPr>
            </w:pPr>
          </w:p>
          <w:p w:rsidR="00B925D4" w:rsidRPr="006215EA" w:rsidRDefault="00B925D4" w:rsidP="00DE64AD">
            <w:pPr>
              <w:rPr>
                <w:rFonts w:ascii="Times New Roman" w:hAnsi="Times New Roman" w:cs="Times New Roman"/>
                <w:b/>
              </w:rPr>
            </w:pPr>
            <w:r w:rsidRPr="006215EA">
              <w:rPr>
                <w:rFonts w:ascii="Times New Roman" w:hAnsi="Times New Roman" w:cs="Times New Roman"/>
                <w:b/>
              </w:rPr>
              <w:t>Monday, June 3, 2013</w:t>
            </w:r>
          </w:p>
          <w:p w:rsidR="00B925D4" w:rsidRPr="006215EA" w:rsidRDefault="00B925D4" w:rsidP="00DE64AD">
            <w:pPr>
              <w:rPr>
                <w:rFonts w:ascii="Times New Roman" w:hAnsi="Times New Roman" w:cs="Times New Roman"/>
              </w:rPr>
            </w:pPr>
          </w:p>
          <w:p w:rsidR="00B925D4" w:rsidRPr="006215EA" w:rsidRDefault="00B925D4" w:rsidP="00B925D4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 xml:space="preserve">The time for the City to publish changes </w:t>
            </w:r>
            <w:r w:rsidR="006215EA">
              <w:rPr>
                <w:rFonts w:ascii="Times New Roman" w:hAnsi="Times New Roman" w:cs="Times New Roman"/>
              </w:rPr>
              <w:t xml:space="preserve">to the RFP </w:t>
            </w:r>
            <w:r w:rsidRPr="006215EA">
              <w:rPr>
                <w:rFonts w:ascii="Times New Roman" w:hAnsi="Times New Roman" w:cs="Times New Roman"/>
              </w:rPr>
              <w:t>and answers to questions has been extended to:</w:t>
            </w:r>
          </w:p>
          <w:p w:rsidR="00B925D4" w:rsidRPr="006215EA" w:rsidRDefault="00B925D4" w:rsidP="00B925D4">
            <w:pPr>
              <w:rPr>
                <w:rFonts w:ascii="Times New Roman" w:hAnsi="Times New Roman" w:cs="Times New Roman"/>
              </w:rPr>
            </w:pPr>
          </w:p>
          <w:p w:rsidR="00B925D4" w:rsidRPr="006215EA" w:rsidRDefault="00B925D4" w:rsidP="00B925D4">
            <w:pPr>
              <w:rPr>
                <w:rFonts w:ascii="Times New Roman" w:hAnsi="Times New Roman" w:cs="Times New Roman"/>
                <w:b/>
              </w:rPr>
            </w:pPr>
            <w:r w:rsidRPr="006215EA">
              <w:rPr>
                <w:rFonts w:ascii="Times New Roman" w:hAnsi="Times New Roman" w:cs="Times New Roman"/>
                <w:b/>
              </w:rPr>
              <w:t>Tuesday, June 4, 2013</w:t>
            </w:r>
          </w:p>
          <w:p w:rsidR="00B925D4" w:rsidRPr="006215EA" w:rsidRDefault="00B925D4" w:rsidP="00B925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4629" w:rsidRPr="006215EA" w:rsidTr="00ED6C71">
        <w:tc>
          <w:tcPr>
            <w:tcW w:w="733" w:type="dxa"/>
          </w:tcPr>
          <w:p w:rsidR="005F4629" w:rsidRPr="006215EA" w:rsidRDefault="005F4629" w:rsidP="00DE64A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2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5" w:type="dxa"/>
          </w:tcPr>
          <w:p w:rsidR="005F4629" w:rsidRPr="006215EA" w:rsidRDefault="005F4629" w:rsidP="00A2063C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</w:t>
            </w:r>
            <w:r w:rsidR="00A2063C" w:rsidRPr="006215EA">
              <w:rPr>
                <w:rFonts w:ascii="Times New Roman" w:hAnsi="Times New Roman" w:cs="Times New Roman"/>
              </w:rPr>
              <w:t>3</w:t>
            </w:r>
            <w:r w:rsidRPr="006215EA">
              <w:rPr>
                <w:rFonts w:ascii="Times New Roman" w:hAnsi="Times New Roman" w:cs="Times New Roman"/>
              </w:rPr>
              <w:t>0/13</w:t>
            </w:r>
          </w:p>
        </w:tc>
        <w:tc>
          <w:tcPr>
            <w:tcW w:w="1108" w:type="dxa"/>
          </w:tcPr>
          <w:p w:rsidR="005F4629" w:rsidRPr="006215EA" w:rsidRDefault="005F4629" w:rsidP="00A2063C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</w:t>
            </w:r>
            <w:r w:rsidR="00A2063C" w:rsidRPr="006215EA">
              <w:rPr>
                <w:rFonts w:ascii="Times New Roman" w:hAnsi="Times New Roman" w:cs="Times New Roman"/>
              </w:rPr>
              <w:t>3</w:t>
            </w:r>
            <w:r w:rsidRPr="006215EA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3302" w:type="dxa"/>
          </w:tcPr>
          <w:p w:rsidR="005F4629" w:rsidRPr="006215EA" w:rsidRDefault="00A2063C" w:rsidP="00A2063C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 xml:space="preserve">RFP Section 7.2 “Develop Questions for Community Meetings, Telephone and On-Line Surveys,” does the Consultant’s scope include conducting the meetings, telephone and on-line surveys? </w:t>
            </w:r>
            <w:r w:rsidR="005F4629" w:rsidRPr="006215EA">
              <w:rPr>
                <w:rFonts w:ascii="Times New Roman" w:hAnsi="Times New Roman" w:cs="Times New Roman"/>
              </w:rPr>
              <w:t xml:space="preserve"> </w:t>
            </w:r>
            <w:r w:rsidR="005F4629" w:rsidRPr="006215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780" w:type="dxa"/>
          </w:tcPr>
          <w:p w:rsidR="005F4629" w:rsidRPr="006215EA" w:rsidRDefault="00A2063C" w:rsidP="00214BE4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6215EA">
              <w:rPr>
                <w:rFonts w:ascii="Times New Roman" w:hAnsi="Times New Roman" w:cs="Times New Roman"/>
                <w:szCs w:val="22"/>
              </w:rPr>
              <w:t>No.</w:t>
            </w:r>
          </w:p>
          <w:p w:rsidR="005F4629" w:rsidRPr="006215EA" w:rsidRDefault="005F4629" w:rsidP="00ED6C71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 xml:space="preserve">  </w:t>
            </w:r>
          </w:p>
          <w:p w:rsidR="008B0482" w:rsidRPr="006215EA" w:rsidRDefault="008B0482" w:rsidP="00ED6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F4629" w:rsidRPr="006215EA" w:rsidRDefault="005F4629" w:rsidP="00DE64AD">
            <w:pPr>
              <w:rPr>
                <w:rFonts w:ascii="Times New Roman" w:hAnsi="Times New Roman" w:cs="Times New Roman"/>
              </w:rPr>
            </w:pPr>
          </w:p>
        </w:tc>
      </w:tr>
      <w:tr w:rsidR="00234912" w:rsidRPr="006215EA" w:rsidTr="00ED6C71">
        <w:tc>
          <w:tcPr>
            <w:tcW w:w="733" w:type="dxa"/>
          </w:tcPr>
          <w:p w:rsidR="00234912" w:rsidRPr="006215EA" w:rsidRDefault="00234912" w:rsidP="00DE64AD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85" w:type="dxa"/>
          </w:tcPr>
          <w:p w:rsidR="00234912" w:rsidRPr="006215EA" w:rsidRDefault="00234912" w:rsidP="002144BB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</w:t>
            </w:r>
            <w:r w:rsidR="002144BB" w:rsidRPr="006215EA">
              <w:rPr>
                <w:rFonts w:ascii="Times New Roman" w:hAnsi="Times New Roman" w:cs="Times New Roman"/>
              </w:rPr>
              <w:t>3</w:t>
            </w:r>
            <w:r w:rsidRPr="006215EA">
              <w:rPr>
                <w:rFonts w:ascii="Times New Roman" w:hAnsi="Times New Roman" w:cs="Times New Roman"/>
              </w:rPr>
              <w:t>0/13</w:t>
            </w:r>
          </w:p>
        </w:tc>
        <w:tc>
          <w:tcPr>
            <w:tcW w:w="1108" w:type="dxa"/>
          </w:tcPr>
          <w:p w:rsidR="00234912" w:rsidRPr="006215EA" w:rsidRDefault="00234912" w:rsidP="002144BB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</w:t>
            </w:r>
            <w:r w:rsidR="002144BB" w:rsidRPr="006215EA">
              <w:rPr>
                <w:rFonts w:ascii="Times New Roman" w:hAnsi="Times New Roman" w:cs="Times New Roman"/>
              </w:rPr>
              <w:t>31</w:t>
            </w:r>
            <w:r w:rsidRPr="006215EA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3302" w:type="dxa"/>
          </w:tcPr>
          <w:p w:rsidR="00234912" w:rsidRPr="006215EA" w:rsidRDefault="00A2063C" w:rsidP="00A2063C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RFP Section 7.</w:t>
            </w:r>
            <w:r w:rsidRPr="006215EA">
              <w:rPr>
                <w:rFonts w:ascii="Times New Roman" w:hAnsi="Times New Roman" w:cs="Times New Roman"/>
              </w:rPr>
              <w:t>4</w:t>
            </w:r>
            <w:r w:rsidRPr="006215EA">
              <w:rPr>
                <w:rFonts w:ascii="Times New Roman" w:hAnsi="Times New Roman" w:cs="Times New Roman"/>
              </w:rPr>
              <w:t xml:space="preserve"> “</w:t>
            </w:r>
            <w:r w:rsidRPr="006215EA">
              <w:rPr>
                <w:rFonts w:ascii="Times New Roman" w:hAnsi="Times New Roman" w:cs="Times New Roman"/>
              </w:rPr>
              <w:t>Prepare Draft Final Report,”</w:t>
            </w:r>
            <w:r w:rsidRPr="006215EA">
              <w:rPr>
                <w:rFonts w:ascii="Times New Roman" w:hAnsi="Times New Roman" w:cs="Times New Roman"/>
              </w:rPr>
              <w:t xml:space="preserve"> does the Consultant’s scope include</w:t>
            </w:r>
            <w:r w:rsidRPr="006215EA">
              <w:rPr>
                <w:rFonts w:ascii="Times New Roman" w:hAnsi="Times New Roman" w:cs="Times New Roman"/>
              </w:rPr>
              <w:t xml:space="preserve"> compiling the results of the community meetings, telephone s and on-line surveys?</w:t>
            </w:r>
            <w:r w:rsidRPr="006215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780" w:type="dxa"/>
          </w:tcPr>
          <w:p w:rsidR="00234912" w:rsidRPr="006215EA" w:rsidRDefault="002144BB" w:rsidP="00ED6C71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The City will compile the results of the community meets and telephone surveys.  The Consultant will assist in compiling the results of the on-line surveys.</w:t>
            </w:r>
          </w:p>
        </w:tc>
        <w:tc>
          <w:tcPr>
            <w:tcW w:w="3168" w:type="dxa"/>
          </w:tcPr>
          <w:p w:rsidR="008B0482" w:rsidRPr="006215EA" w:rsidRDefault="008B0482" w:rsidP="008B0482">
            <w:pPr>
              <w:ind w:left="1080" w:hanging="540"/>
              <w:rPr>
                <w:rFonts w:ascii="Times New Roman" w:hAnsi="Times New Roman" w:cs="Times New Roman"/>
              </w:rPr>
            </w:pPr>
          </w:p>
          <w:p w:rsidR="00234912" w:rsidRPr="006215EA" w:rsidRDefault="00234912" w:rsidP="00B318E8">
            <w:pPr>
              <w:rPr>
                <w:rFonts w:ascii="Times New Roman" w:hAnsi="Times New Roman" w:cs="Times New Roman"/>
              </w:rPr>
            </w:pPr>
          </w:p>
        </w:tc>
      </w:tr>
      <w:tr w:rsidR="00234912" w:rsidRPr="006215EA" w:rsidTr="00ED6C71">
        <w:tc>
          <w:tcPr>
            <w:tcW w:w="733" w:type="dxa"/>
          </w:tcPr>
          <w:p w:rsidR="00234912" w:rsidRPr="006215EA" w:rsidRDefault="00234912" w:rsidP="006D19D3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5" w:type="dxa"/>
          </w:tcPr>
          <w:p w:rsidR="00234912" w:rsidRPr="006215EA" w:rsidRDefault="00234912" w:rsidP="002144BB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</w:t>
            </w:r>
            <w:r w:rsidR="002144BB" w:rsidRPr="006215EA">
              <w:rPr>
                <w:rFonts w:ascii="Times New Roman" w:hAnsi="Times New Roman" w:cs="Times New Roman"/>
              </w:rPr>
              <w:t>3</w:t>
            </w:r>
            <w:r w:rsidRPr="006215EA">
              <w:rPr>
                <w:rFonts w:ascii="Times New Roman" w:hAnsi="Times New Roman" w:cs="Times New Roman"/>
              </w:rPr>
              <w:t>0/13</w:t>
            </w:r>
          </w:p>
        </w:tc>
        <w:tc>
          <w:tcPr>
            <w:tcW w:w="1108" w:type="dxa"/>
          </w:tcPr>
          <w:p w:rsidR="00234912" w:rsidRPr="006215EA" w:rsidRDefault="00234912" w:rsidP="002144BB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</w:t>
            </w:r>
            <w:r w:rsidR="002144BB" w:rsidRPr="006215EA">
              <w:rPr>
                <w:rFonts w:ascii="Times New Roman" w:hAnsi="Times New Roman" w:cs="Times New Roman"/>
              </w:rPr>
              <w:t>31</w:t>
            </w:r>
            <w:r w:rsidRPr="006215EA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3302" w:type="dxa"/>
          </w:tcPr>
          <w:p w:rsidR="00234912" w:rsidRPr="006215EA" w:rsidRDefault="002144BB" w:rsidP="002144BB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 xml:space="preserve">RFP Section 7.4 “Prepare Draft Final Report,” does the Consultant’s scope include </w:t>
            </w:r>
            <w:r w:rsidRPr="006215EA">
              <w:rPr>
                <w:rFonts w:ascii="Times New Roman" w:hAnsi="Times New Roman" w:cs="Times New Roman"/>
              </w:rPr>
              <w:t xml:space="preserve">analyzing </w:t>
            </w:r>
            <w:r w:rsidRPr="006215EA">
              <w:rPr>
                <w:rFonts w:ascii="Times New Roman" w:hAnsi="Times New Roman" w:cs="Times New Roman"/>
              </w:rPr>
              <w:t>the results of the community meetings, telephone s and on-line surveys?</w:t>
            </w:r>
            <w:r w:rsidRPr="006215EA">
              <w:rPr>
                <w:rFonts w:ascii="Times New Roman" w:hAnsi="Times New Roman" w:cs="Times New Roman"/>
              </w:rPr>
              <w:br/>
            </w:r>
            <w:r w:rsidR="00234912" w:rsidRPr="0062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80" w:type="dxa"/>
          </w:tcPr>
          <w:p w:rsidR="005F4629" w:rsidRPr="006215EA" w:rsidRDefault="002144BB" w:rsidP="008B0482">
            <w:pPr>
              <w:pStyle w:val="ListParagraph"/>
              <w:ind w:left="72"/>
              <w:rPr>
                <w:rFonts w:ascii="Times New Roman" w:hAnsi="Times New Roman" w:cs="Times New Roman"/>
                <w:bCs/>
              </w:rPr>
            </w:pPr>
            <w:r w:rsidRPr="006215EA">
              <w:rPr>
                <w:rFonts w:ascii="Times New Roman" w:hAnsi="Times New Roman" w:cs="Times New Roman"/>
                <w:bCs/>
              </w:rPr>
              <w:t>Yes.</w:t>
            </w:r>
            <w:r w:rsidR="005F4629" w:rsidRPr="006215EA">
              <w:rPr>
                <w:rFonts w:ascii="Times New Roman" w:hAnsi="Times New Roman" w:cs="Times New Roman"/>
                <w:bCs/>
              </w:rPr>
              <w:t xml:space="preserve">  </w:t>
            </w:r>
          </w:p>
          <w:p w:rsidR="00234912" w:rsidRPr="006215EA" w:rsidRDefault="00234912" w:rsidP="008B0482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68" w:type="dxa"/>
          </w:tcPr>
          <w:p w:rsidR="00234912" w:rsidRPr="006215EA" w:rsidRDefault="00234912" w:rsidP="00DE64AD">
            <w:pPr>
              <w:rPr>
                <w:rFonts w:ascii="Times New Roman" w:hAnsi="Times New Roman" w:cs="Times New Roman"/>
              </w:rPr>
            </w:pPr>
          </w:p>
        </w:tc>
      </w:tr>
      <w:tr w:rsidR="00B318E8" w:rsidRPr="006215EA" w:rsidTr="00ED6C71">
        <w:tc>
          <w:tcPr>
            <w:tcW w:w="733" w:type="dxa"/>
          </w:tcPr>
          <w:p w:rsidR="00B318E8" w:rsidRPr="006215EA" w:rsidRDefault="00B318E8" w:rsidP="006D19D3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5" w:type="dxa"/>
          </w:tcPr>
          <w:p w:rsidR="00B318E8" w:rsidRPr="006215EA" w:rsidRDefault="002144BB" w:rsidP="00214BE4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5/30/13</w:t>
            </w:r>
          </w:p>
        </w:tc>
        <w:tc>
          <w:tcPr>
            <w:tcW w:w="1108" w:type="dxa"/>
          </w:tcPr>
          <w:p w:rsidR="00B318E8" w:rsidRPr="006215EA" w:rsidRDefault="002144BB" w:rsidP="00214BE4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>5/31/13</w:t>
            </w:r>
          </w:p>
        </w:tc>
        <w:tc>
          <w:tcPr>
            <w:tcW w:w="3302" w:type="dxa"/>
          </w:tcPr>
          <w:p w:rsidR="00B318E8" w:rsidRPr="006215EA" w:rsidRDefault="002144BB" w:rsidP="00DE64AD">
            <w:pPr>
              <w:rPr>
                <w:rFonts w:ascii="Times New Roman" w:hAnsi="Times New Roman" w:cs="Times New Roman"/>
              </w:rPr>
            </w:pPr>
            <w:r w:rsidRPr="006215EA">
              <w:rPr>
                <w:rFonts w:ascii="Times New Roman" w:hAnsi="Times New Roman" w:cs="Times New Roman"/>
              </w:rPr>
              <w:t xml:space="preserve">Is the methodology for surveying (telephone and on-line) open to discussion and possible consideration of alternative data collection methods?  </w:t>
            </w:r>
          </w:p>
          <w:p w:rsidR="002144BB" w:rsidRPr="006215EA" w:rsidRDefault="002144BB" w:rsidP="00DE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B318E8" w:rsidRPr="006215EA" w:rsidRDefault="002144BB" w:rsidP="002144BB">
            <w:pPr>
              <w:pStyle w:val="ListParagraph"/>
              <w:ind w:left="72"/>
              <w:rPr>
                <w:rFonts w:ascii="Times New Roman" w:hAnsi="Times New Roman" w:cs="Times New Roman"/>
                <w:bCs/>
              </w:rPr>
            </w:pPr>
            <w:r w:rsidRPr="006215EA">
              <w:rPr>
                <w:rFonts w:ascii="Times New Roman" w:hAnsi="Times New Roman" w:cs="Times New Roman"/>
                <w:bCs/>
              </w:rPr>
              <w:t xml:space="preserve">Yes.  This type discussion would be held with the Successful Consultant.  </w:t>
            </w:r>
          </w:p>
        </w:tc>
        <w:tc>
          <w:tcPr>
            <w:tcW w:w="3168" w:type="dxa"/>
          </w:tcPr>
          <w:p w:rsidR="00B318E8" w:rsidRPr="006215EA" w:rsidRDefault="00B318E8" w:rsidP="00DE64AD">
            <w:pPr>
              <w:rPr>
                <w:rFonts w:ascii="Times New Roman" w:hAnsi="Times New Roman" w:cs="Times New Roman"/>
              </w:rPr>
            </w:pPr>
          </w:p>
        </w:tc>
      </w:tr>
    </w:tbl>
    <w:p w:rsidR="006D19D3" w:rsidRPr="006215EA" w:rsidRDefault="006D19D3" w:rsidP="00FB08E7">
      <w:pPr>
        <w:rPr>
          <w:rFonts w:ascii="Times New Roman" w:hAnsi="Times New Roman" w:cs="Times New Roman"/>
        </w:rPr>
      </w:pPr>
    </w:p>
    <w:sectPr w:rsidR="006D19D3" w:rsidRPr="006215EA" w:rsidSect="00016535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83" w:rsidRDefault="00AC5F83" w:rsidP="009718A8">
      <w:pPr>
        <w:spacing w:after="0" w:line="240" w:lineRule="auto"/>
      </w:pPr>
      <w:r>
        <w:separator/>
      </w:r>
    </w:p>
  </w:endnote>
  <w:endnote w:type="continuationSeparator" w:id="0">
    <w:p w:rsidR="00AC5F83" w:rsidRDefault="00AC5F83" w:rsidP="009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27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5F83" w:rsidRDefault="00B31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CA0">
          <w:rPr>
            <w:noProof/>
          </w:rPr>
          <w:t>1</w:t>
        </w:r>
        <w:r>
          <w:rPr>
            <w:noProof/>
          </w:rPr>
          <w:fldChar w:fldCharType="end"/>
        </w:r>
      </w:p>
      <w:p w:rsidR="00AC5F83" w:rsidRPr="00220CA0" w:rsidRDefault="00220CA0" w:rsidP="009718A8">
        <w:pPr>
          <w:pStyle w:val="Footer"/>
          <w:rPr>
            <w:rFonts w:ascii="Times New Roman" w:hAnsi="Times New Roman" w:cs="Times New Roman"/>
            <w:sz w:val="16"/>
            <w:szCs w:val="16"/>
          </w:rPr>
        </w:pPr>
        <w:r w:rsidRPr="00220CA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20CA0">
          <w:rPr>
            <w:rFonts w:ascii="Times New Roman" w:hAnsi="Times New Roman" w:cs="Times New Roman"/>
            <w:sz w:val="16"/>
            <w:szCs w:val="16"/>
          </w:rPr>
          <w:instrText xml:space="preserve"> FILENAME   \* MERGEFORMAT </w:instrText>
        </w:r>
        <w:r w:rsidRPr="00220CA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220CA0">
          <w:rPr>
            <w:rFonts w:ascii="Times New Roman" w:hAnsi="Times New Roman" w:cs="Times New Roman"/>
            <w:noProof/>
            <w:sz w:val="16"/>
            <w:szCs w:val="16"/>
          </w:rPr>
          <w:t>Cable Needs Assessment RFP Addendum One dated May 31, 2013.docx</w:t>
        </w:r>
        <w:r w:rsidRPr="00220CA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C5F83" w:rsidRDefault="00AC5F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83" w:rsidRDefault="00AC5F83" w:rsidP="009718A8">
      <w:pPr>
        <w:spacing w:after="0" w:line="240" w:lineRule="auto"/>
      </w:pPr>
      <w:r>
        <w:separator/>
      </w:r>
    </w:p>
  </w:footnote>
  <w:footnote w:type="continuationSeparator" w:id="0">
    <w:p w:rsidR="00AC5F83" w:rsidRDefault="00AC5F83" w:rsidP="0097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477F"/>
    <w:multiLevelType w:val="hybridMultilevel"/>
    <w:tmpl w:val="49C2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F1D4D"/>
    <w:multiLevelType w:val="hybridMultilevel"/>
    <w:tmpl w:val="B05076DC"/>
    <w:lvl w:ilvl="0" w:tplc="D5E8E66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64765B14"/>
    <w:multiLevelType w:val="hybridMultilevel"/>
    <w:tmpl w:val="99748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35"/>
    <w:rsid w:val="00016535"/>
    <w:rsid w:val="00071BBC"/>
    <w:rsid w:val="000748DE"/>
    <w:rsid w:val="000A235D"/>
    <w:rsid w:val="000B03A6"/>
    <w:rsid w:val="000E4B7B"/>
    <w:rsid w:val="0011780C"/>
    <w:rsid w:val="00124CB2"/>
    <w:rsid w:val="00154BFD"/>
    <w:rsid w:val="0019094D"/>
    <w:rsid w:val="00211C31"/>
    <w:rsid w:val="002144BB"/>
    <w:rsid w:val="00220CA0"/>
    <w:rsid w:val="00223358"/>
    <w:rsid w:val="00234912"/>
    <w:rsid w:val="0029387E"/>
    <w:rsid w:val="003754E2"/>
    <w:rsid w:val="003A71B8"/>
    <w:rsid w:val="003B302C"/>
    <w:rsid w:val="003B5E1F"/>
    <w:rsid w:val="003B6BA0"/>
    <w:rsid w:val="003D04D9"/>
    <w:rsid w:val="00493121"/>
    <w:rsid w:val="004C0124"/>
    <w:rsid w:val="004F5306"/>
    <w:rsid w:val="005354A6"/>
    <w:rsid w:val="00554C51"/>
    <w:rsid w:val="005F4629"/>
    <w:rsid w:val="006215EA"/>
    <w:rsid w:val="006D19D3"/>
    <w:rsid w:val="006D5058"/>
    <w:rsid w:val="006D54BA"/>
    <w:rsid w:val="006E4BC9"/>
    <w:rsid w:val="00796D61"/>
    <w:rsid w:val="007C5518"/>
    <w:rsid w:val="007E45F0"/>
    <w:rsid w:val="00882EEB"/>
    <w:rsid w:val="008A4CEF"/>
    <w:rsid w:val="008B0482"/>
    <w:rsid w:val="008C14FB"/>
    <w:rsid w:val="008C57F9"/>
    <w:rsid w:val="008E627B"/>
    <w:rsid w:val="008F03E5"/>
    <w:rsid w:val="00957057"/>
    <w:rsid w:val="0096553F"/>
    <w:rsid w:val="009718A8"/>
    <w:rsid w:val="009C015A"/>
    <w:rsid w:val="00A2063C"/>
    <w:rsid w:val="00AC2DA5"/>
    <w:rsid w:val="00AC5F83"/>
    <w:rsid w:val="00AF3846"/>
    <w:rsid w:val="00AF6A16"/>
    <w:rsid w:val="00B318E8"/>
    <w:rsid w:val="00B45DE4"/>
    <w:rsid w:val="00B5472F"/>
    <w:rsid w:val="00B71EC8"/>
    <w:rsid w:val="00B925D4"/>
    <w:rsid w:val="00BA5AE7"/>
    <w:rsid w:val="00BD1B84"/>
    <w:rsid w:val="00BE4437"/>
    <w:rsid w:val="00CA6AA5"/>
    <w:rsid w:val="00CC570E"/>
    <w:rsid w:val="00D25737"/>
    <w:rsid w:val="00D35F83"/>
    <w:rsid w:val="00D553D5"/>
    <w:rsid w:val="00D62C14"/>
    <w:rsid w:val="00D6335B"/>
    <w:rsid w:val="00D8796D"/>
    <w:rsid w:val="00DE5F64"/>
    <w:rsid w:val="00DE64AD"/>
    <w:rsid w:val="00E04B18"/>
    <w:rsid w:val="00E5457A"/>
    <w:rsid w:val="00ED6C71"/>
    <w:rsid w:val="00FA5A68"/>
    <w:rsid w:val="00FB0653"/>
    <w:rsid w:val="00F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18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A8"/>
  </w:style>
  <w:style w:type="paragraph" w:styleId="Footer">
    <w:name w:val="footer"/>
    <w:basedOn w:val="Normal"/>
    <w:link w:val="FooterChar"/>
    <w:uiPriority w:val="99"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A8"/>
  </w:style>
  <w:style w:type="paragraph" w:styleId="ListParagraph">
    <w:name w:val="List Paragraph"/>
    <w:basedOn w:val="Normal"/>
    <w:uiPriority w:val="34"/>
    <w:qFormat/>
    <w:rsid w:val="00B45DE4"/>
    <w:pPr>
      <w:spacing w:after="0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23358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3358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18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A8"/>
  </w:style>
  <w:style w:type="paragraph" w:styleId="Footer">
    <w:name w:val="footer"/>
    <w:basedOn w:val="Normal"/>
    <w:link w:val="FooterChar"/>
    <w:uiPriority w:val="99"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A8"/>
  </w:style>
  <w:style w:type="paragraph" w:styleId="ListParagraph">
    <w:name w:val="List Paragraph"/>
    <w:basedOn w:val="Normal"/>
    <w:uiPriority w:val="34"/>
    <w:qFormat/>
    <w:rsid w:val="00B45DE4"/>
    <w:pPr>
      <w:spacing w:after="0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23358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3358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D367-E7BE-49D2-960C-EB6B154E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Kelson</dc:creator>
  <cp:lastModifiedBy>Ann Kelson</cp:lastModifiedBy>
  <cp:revision>5</cp:revision>
  <cp:lastPrinted>2013-05-13T21:55:00Z</cp:lastPrinted>
  <dcterms:created xsi:type="dcterms:W3CDTF">2013-05-31T18:20:00Z</dcterms:created>
  <dcterms:modified xsi:type="dcterms:W3CDTF">2013-05-31T18:58:00Z</dcterms:modified>
</cp:coreProperties>
</file>